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05255" w14:textId="77777777" w:rsidR="00E617C7" w:rsidRDefault="00E04A5A">
      <w:pPr>
        <w:rPr>
          <w:b/>
          <w:sz w:val="32"/>
          <w:szCs w:val="32"/>
        </w:rPr>
      </w:pPr>
      <w:r w:rsidRPr="00E04A5A">
        <w:rPr>
          <w:b/>
          <w:sz w:val="32"/>
          <w:szCs w:val="32"/>
        </w:rPr>
        <w:t xml:space="preserve">Плановые проверки. </w:t>
      </w:r>
    </w:p>
    <w:p w14:paraId="59BA5016" w14:textId="6D8DD4F9" w:rsidR="00A81137" w:rsidRPr="00E617C7" w:rsidRDefault="00E04A5A">
      <w:pPr>
        <w:rPr>
          <w:sz w:val="28"/>
          <w:szCs w:val="28"/>
        </w:rPr>
      </w:pPr>
      <w:r w:rsidRPr="00E617C7">
        <w:rPr>
          <w:sz w:val="28"/>
          <w:szCs w:val="28"/>
        </w:rPr>
        <w:t>Периодичность проведения</w:t>
      </w:r>
    </w:p>
    <w:p w14:paraId="6C459867" w14:textId="77777777" w:rsidR="00E04A5A" w:rsidRPr="00E04A5A" w:rsidRDefault="00E04A5A" w:rsidP="00E04A5A">
      <w:r w:rsidRPr="00E04A5A">
        <w:t xml:space="preserve">Постановлением Правительства РФ от 16.02.2017 N 197 "О внесении изменений в некоторые акты Правительства Российской Федерации» утверждены Правила отнесения деятельности ЮЛ и </w:t>
      </w:r>
      <w:proofErr w:type="gramStart"/>
      <w:r w:rsidRPr="00E04A5A">
        <w:t>ИП</w:t>
      </w:r>
      <w:proofErr w:type="gramEnd"/>
      <w:r w:rsidRPr="00E04A5A">
        <w:t xml:space="preserve"> и (или) используемых ими производственных объектов к определенной категории риска или определенному классу (категории) опасности.</w:t>
      </w:r>
    </w:p>
    <w:p w14:paraId="44F49424" w14:textId="77777777" w:rsidR="00E04A5A" w:rsidRPr="00E04A5A" w:rsidRDefault="00E04A5A" w:rsidP="00E04A5A">
      <w:r w:rsidRPr="00E04A5A">
        <w:t>По категории устанавливается периодичность проведения плановых проверок:</w:t>
      </w:r>
    </w:p>
    <w:p w14:paraId="75E3F221" w14:textId="77777777" w:rsidR="00000000" w:rsidRPr="00E04A5A" w:rsidRDefault="00FF1A79" w:rsidP="00E04A5A">
      <w:pPr>
        <w:numPr>
          <w:ilvl w:val="0"/>
          <w:numId w:val="1"/>
        </w:numPr>
      </w:pPr>
      <w:r w:rsidRPr="00E04A5A">
        <w:t>для категории высокого риска - один раз в 2 года;</w:t>
      </w:r>
    </w:p>
    <w:p w14:paraId="44CCE003" w14:textId="77777777" w:rsidR="00000000" w:rsidRPr="00E04A5A" w:rsidRDefault="00FF1A79" w:rsidP="00E04A5A">
      <w:pPr>
        <w:numPr>
          <w:ilvl w:val="0"/>
          <w:numId w:val="1"/>
        </w:numPr>
      </w:pPr>
      <w:r w:rsidRPr="00E04A5A">
        <w:t>для категории значительного риска - один раз в 3 года;</w:t>
      </w:r>
    </w:p>
    <w:p w14:paraId="02BAAF08" w14:textId="77777777" w:rsidR="00000000" w:rsidRPr="00E04A5A" w:rsidRDefault="00FF1A79" w:rsidP="00E04A5A">
      <w:pPr>
        <w:numPr>
          <w:ilvl w:val="0"/>
          <w:numId w:val="1"/>
        </w:numPr>
      </w:pPr>
      <w:r w:rsidRPr="00E04A5A">
        <w:t>для категории среднего риска - не чаще чем один раз в 5 лет;</w:t>
      </w:r>
    </w:p>
    <w:p w14:paraId="4ED97483" w14:textId="77777777" w:rsidR="00000000" w:rsidRPr="00E04A5A" w:rsidRDefault="00FF1A79" w:rsidP="00E04A5A">
      <w:pPr>
        <w:numPr>
          <w:ilvl w:val="0"/>
          <w:numId w:val="1"/>
        </w:numPr>
      </w:pPr>
      <w:r w:rsidRPr="00E04A5A">
        <w:t>для категории умеренного риска - не чаще чем один раз в 6 лет.</w:t>
      </w:r>
    </w:p>
    <w:p w14:paraId="07579EB0" w14:textId="77777777" w:rsidR="00000000" w:rsidRPr="00E04A5A" w:rsidRDefault="00FF1A79" w:rsidP="00E04A5A">
      <w:pPr>
        <w:numPr>
          <w:ilvl w:val="0"/>
          <w:numId w:val="1"/>
        </w:numPr>
      </w:pPr>
      <w:r w:rsidRPr="00E04A5A">
        <w:t>для категории низкого риска - плановые проверки не проводятся.</w:t>
      </w:r>
    </w:p>
    <w:p w14:paraId="58210F36" w14:textId="77777777" w:rsidR="00E617C7" w:rsidRPr="00E617C7" w:rsidRDefault="00E617C7" w:rsidP="00E617C7">
      <w:r w:rsidRPr="00E617C7">
        <w:rPr>
          <w:b/>
        </w:rPr>
        <w:t>Статья 26.2. Федерального закона № 294-ФЗ</w:t>
      </w:r>
      <w:r w:rsidRPr="00E617C7">
        <w:t>. 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предпринимательства.</w:t>
      </w:r>
    </w:p>
    <w:p w14:paraId="07517518" w14:textId="77777777" w:rsidR="00E617C7" w:rsidRPr="00E617C7" w:rsidRDefault="00E617C7" w:rsidP="00E617C7">
      <w:r w:rsidRPr="00E617C7">
        <w:t>1.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14:paraId="4F08A7D3" w14:textId="7ED26CA8" w:rsidR="00E04A5A" w:rsidRDefault="00E617C7" w:rsidP="00E617C7">
      <w:r w:rsidRPr="00E617C7"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14:paraId="3B4958FC" w14:textId="77777777" w:rsidR="00E617C7" w:rsidRPr="00E617C7" w:rsidRDefault="00E617C7" w:rsidP="00E617C7">
      <w:r w:rsidRPr="00E617C7">
        <w:rPr>
          <w:b/>
        </w:rPr>
        <w:t>Постановление Правительства РФ от 16.02.2017 N 197</w:t>
      </w:r>
      <w:r w:rsidRPr="00E617C7">
        <w:t xml:space="preserve"> «О внесении изменений в некоторые акты Правительства Российской Федерации».</w:t>
      </w:r>
    </w:p>
    <w:p w14:paraId="07E79158" w14:textId="77777777" w:rsidR="00E617C7" w:rsidRPr="00E617C7" w:rsidRDefault="00E617C7" w:rsidP="00E617C7">
      <w:r w:rsidRPr="00E617C7"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к категории риска, с направлением указанного решения, а также документов и сведений, на основании которых оно было принято, должностному лицу, уполномоченному на принятие решения об отнесении к соответствующей категории риска.</w:t>
      </w:r>
    </w:p>
    <w:p w14:paraId="59BF8F9E" w14:textId="77777777" w:rsidR="00E617C7" w:rsidRPr="00E617C7" w:rsidRDefault="00E617C7" w:rsidP="00E617C7">
      <w:pPr>
        <w:jc w:val="center"/>
        <w:rPr>
          <w:b/>
        </w:rPr>
      </w:pPr>
      <w:r w:rsidRPr="00E617C7">
        <w:rPr>
          <w:b/>
        </w:rPr>
        <w:t>Отнесение деятельности юридического лица или индивидуального предпринимателя к категориям риска осуществляется:</w:t>
      </w:r>
    </w:p>
    <w:p w14:paraId="24F59883" w14:textId="77777777" w:rsidR="00E617C7" w:rsidRPr="00E617C7" w:rsidRDefault="00E617C7" w:rsidP="00E617C7">
      <w:r w:rsidRPr="00E617C7">
        <w:t>а) решением главного государственного инспектора труда Российской Федерации (его заместителя) - при отнесении к категории высокого риска;</w:t>
      </w:r>
    </w:p>
    <w:p w14:paraId="7CE89395" w14:textId="77777777" w:rsidR="00E617C7" w:rsidRPr="00E617C7" w:rsidRDefault="00E617C7" w:rsidP="00E617C7">
      <w:r w:rsidRPr="00E617C7">
        <w:t>б) решением главного государственного инспектора труда в субъекте Российской Федерации (его заместителя) - при отнесении к категориям значительного, среднего и умеренного риска.</w:t>
      </w:r>
    </w:p>
    <w:p w14:paraId="418343EB" w14:textId="77777777" w:rsidR="00E617C7" w:rsidRPr="00E617C7" w:rsidRDefault="00E617C7" w:rsidP="00E617C7">
      <w:r w:rsidRPr="00E617C7">
        <w:rPr>
          <w:b/>
        </w:rPr>
        <w:lastRenderedPageBreak/>
        <w:t>Проверки проводятся</w:t>
      </w:r>
      <w:r w:rsidRPr="00E617C7">
        <w:t xml:space="preserve"> </w:t>
      </w:r>
      <w:r w:rsidRPr="00E617C7">
        <w:rPr>
          <w:b/>
        </w:rPr>
        <w:t>по проверочным листам</w:t>
      </w:r>
      <w:r w:rsidRPr="00E617C7">
        <w:t>. Перечень проверочных листов утвержден Приказом Роструда от 10.11.2017 N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права».</w:t>
      </w:r>
    </w:p>
    <w:p w14:paraId="63D16523" w14:textId="77777777" w:rsidR="00E617C7" w:rsidRPr="00E617C7" w:rsidRDefault="00E617C7" w:rsidP="00E617C7">
      <w:r w:rsidRPr="00E617C7">
        <w:t>В настоящее время доступно 133 тематических проверочных листа, охватывающих все правоотношения, регулируемые трудовым законодательством, в том числе вопросы охраны труда.</w:t>
      </w:r>
    </w:p>
    <w:tbl>
      <w:tblPr>
        <w:tblW w:w="892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2"/>
        <w:gridCol w:w="2671"/>
        <w:gridCol w:w="2516"/>
        <w:gridCol w:w="701"/>
        <w:gridCol w:w="921"/>
        <w:gridCol w:w="1560"/>
      </w:tblGrid>
      <w:tr w:rsidR="00E617C7" w:rsidRPr="00E617C7" w14:paraId="7DA351D7" w14:textId="77777777" w:rsidTr="00E617C7">
        <w:trPr>
          <w:trHeight w:val="591"/>
        </w:trPr>
        <w:tc>
          <w:tcPr>
            <w:tcW w:w="55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5EDF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D584BC" w14:textId="77777777" w:rsidR="00E617C7" w:rsidRPr="00E617C7" w:rsidRDefault="00E617C7" w:rsidP="00E617C7">
            <w:r w:rsidRPr="00E617C7">
              <w:rPr>
                <w:b/>
                <w:bCs/>
              </w:rPr>
              <w:t>№</w:t>
            </w:r>
          </w:p>
        </w:tc>
        <w:tc>
          <w:tcPr>
            <w:tcW w:w="267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5EDF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51CF0E" w14:textId="77777777" w:rsidR="00E617C7" w:rsidRPr="00E617C7" w:rsidRDefault="00E617C7" w:rsidP="00E617C7">
            <w:r w:rsidRPr="00E617C7">
              <w:rPr>
                <w:b/>
                <w:bCs/>
              </w:rPr>
              <w:t>Вопросы, отражающие содержание обязательных требований</w:t>
            </w:r>
          </w:p>
        </w:tc>
        <w:tc>
          <w:tcPr>
            <w:tcW w:w="25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5EDF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810CBF" w14:textId="77777777" w:rsidR="00E617C7" w:rsidRPr="00E617C7" w:rsidRDefault="00E617C7" w:rsidP="00E617C7">
            <w:r w:rsidRPr="00E617C7">
              <w:rPr>
                <w:b/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18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5EDF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D2F238" w14:textId="77777777" w:rsidR="00E617C7" w:rsidRPr="00E617C7" w:rsidRDefault="00E617C7" w:rsidP="00E617C7">
            <w:r w:rsidRPr="00E617C7">
              <w:rPr>
                <w:b/>
                <w:bCs/>
              </w:rPr>
              <w:t>Ответы на вопросы</w:t>
            </w:r>
          </w:p>
        </w:tc>
      </w:tr>
      <w:tr w:rsidR="00E617C7" w:rsidRPr="00E617C7" w14:paraId="706065EF" w14:textId="77777777" w:rsidTr="002A00AD">
        <w:trPr>
          <w:trHeight w:val="1755"/>
        </w:trPr>
        <w:tc>
          <w:tcPr>
            <w:tcW w:w="55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7D879CEA" w14:textId="77777777" w:rsidR="00E617C7" w:rsidRPr="00E617C7" w:rsidRDefault="00E617C7" w:rsidP="00E617C7"/>
        </w:tc>
        <w:tc>
          <w:tcPr>
            <w:tcW w:w="2671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569BA7EE" w14:textId="77777777" w:rsidR="00E617C7" w:rsidRPr="00E617C7" w:rsidRDefault="00E617C7" w:rsidP="00E617C7"/>
        </w:tc>
        <w:tc>
          <w:tcPr>
            <w:tcW w:w="251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2C863718" w14:textId="77777777" w:rsidR="00E617C7" w:rsidRPr="00E617C7" w:rsidRDefault="00E617C7" w:rsidP="00E617C7"/>
        </w:tc>
        <w:tc>
          <w:tcPr>
            <w:tcW w:w="701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FC6132" w14:textId="77777777" w:rsidR="00E617C7" w:rsidRPr="00E617C7" w:rsidRDefault="00E617C7" w:rsidP="00E617C7">
            <w:r w:rsidRPr="00E617C7">
              <w:rPr>
                <w:b/>
                <w:bCs/>
              </w:rPr>
              <w:t>Да</w:t>
            </w:r>
          </w:p>
        </w:tc>
        <w:tc>
          <w:tcPr>
            <w:tcW w:w="9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298DF5" w14:textId="77777777" w:rsidR="00E617C7" w:rsidRPr="00E617C7" w:rsidRDefault="00E617C7" w:rsidP="00E617C7">
            <w:r w:rsidRPr="00E617C7">
              <w:rPr>
                <w:b/>
                <w:bCs/>
              </w:rPr>
              <w:t>Нет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37E530" w14:textId="77777777" w:rsidR="00E617C7" w:rsidRPr="00E617C7" w:rsidRDefault="00E617C7" w:rsidP="00E617C7">
            <w:r w:rsidRPr="00E617C7">
              <w:rPr>
                <w:b/>
                <w:bCs/>
              </w:rPr>
              <w:t>Не относится</w:t>
            </w:r>
          </w:p>
        </w:tc>
      </w:tr>
      <w:tr w:rsidR="00E617C7" w:rsidRPr="00E617C7" w14:paraId="170E3CF2" w14:textId="77777777" w:rsidTr="00E617C7">
        <w:trPr>
          <w:trHeight w:val="1536"/>
        </w:trPr>
        <w:tc>
          <w:tcPr>
            <w:tcW w:w="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3379A3" w14:textId="77777777" w:rsidR="00E617C7" w:rsidRPr="00E617C7" w:rsidRDefault="00E617C7" w:rsidP="00E617C7">
            <w:r w:rsidRPr="00E617C7">
              <w:rPr>
                <w:b/>
                <w:bCs/>
              </w:rPr>
              <w:t>3</w:t>
            </w:r>
          </w:p>
        </w:tc>
        <w:tc>
          <w:tcPr>
            <w:tcW w:w="26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CE26C5" w14:textId="77777777" w:rsidR="00E617C7" w:rsidRPr="00E617C7" w:rsidRDefault="00E617C7" w:rsidP="00E617C7">
            <w:r w:rsidRPr="00E617C7">
              <w:rPr>
                <w:b/>
                <w:bCs/>
              </w:rPr>
              <w:t>Работодатель проинформировал работников о полагающихся им СИЗ</w:t>
            </w:r>
          </w:p>
        </w:tc>
        <w:tc>
          <w:tcPr>
            <w:tcW w:w="25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B25B7C" w14:textId="77777777" w:rsidR="00E617C7" w:rsidRPr="00E617C7" w:rsidRDefault="00E617C7" w:rsidP="00E617C7">
            <w:r w:rsidRPr="00E617C7">
              <w:rPr>
                <w:b/>
                <w:bCs/>
              </w:rPr>
              <w:t>Пункт 9 Правил № 290н</w:t>
            </w:r>
          </w:p>
        </w:tc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6C9111" w14:textId="77777777" w:rsidR="00E617C7" w:rsidRPr="00E617C7" w:rsidRDefault="00E617C7" w:rsidP="00E617C7">
            <w:r w:rsidRPr="00E617C7">
              <w:rPr>
                <w:b/>
                <w:bCs/>
                <w:lang w:val="en-US"/>
              </w:rPr>
              <w:t>V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061E07" w14:textId="77777777" w:rsidR="00E617C7" w:rsidRPr="00E617C7" w:rsidRDefault="00E617C7" w:rsidP="00E617C7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BADF1D" w14:textId="77777777" w:rsidR="00E617C7" w:rsidRPr="00E617C7" w:rsidRDefault="00E617C7" w:rsidP="00E617C7"/>
        </w:tc>
      </w:tr>
      <w:tr w:rsidR="00E617C7" w:rsidRPr="00E617C7" w14:paraId="4DC26784" w14:textId="77777777" w:rsidTr="002A00AD">
        <w:trPr>
          <w:trHeight w:val="1405"/>
        </w:trPr>
        <w:tc>
          <w:tcPr>
            <w:tcW w:w="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44C87D" w14:textId="77777777" w:rsidR="00E617C7" w:rsidRPr="00E617C7" w:rsidRDefault="00E617C7" w:rsidP="00E617C7">
            <w:r w:rsidRPr="00E617C7">
              <w:rPr>
                <w:b/>
                <w:bCs/>
              </w:rPr>
              <w:t>4</w:t>
            </w:r>
          </w:p>
        </w:tc>
        <w:tc>
          <w:tcPr>
            <w:tcW w:w="2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CC1C35" w14:textId="77777777" w:rsidR="00E617C7" w:rsidRPr="00E617C7" w:rsidRDefault="00E617C7" w:rsidP="00E617C7">
            <w:r w:rsidRPr="00E617C7">
              <w:rPr>
                <w:b/>
                <w:bCs/>
              </w:rPr>
              <w:t>Наличие у работодателя личных карточек учета выдачи СИЗ в бумажной или электронной форме</w:t>
            </w:r>
          </w:p>
        </w:tc>
        <w:tc>
          <w:tcPr>
            <w:tcW w:w="2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62EAF5" w14:textId="77777777" w:rsidR="00E617C7" w:rsidRPr="00E617C7" w:rsidRDefault="00E617C7" w:rsidP="00E617C7">
            <w:r w:rsidRPr="00E617C7">
              <w:rPr>
                <w:b/>
                <w:bCs/>
              </w:rPr>
              <w:t>Пункт 13 Правил № 290н</w:t>
            </w:r>
          </w:p>
        </w:tc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DC7A58" w14:textId="77777777" w:rsidR="00E617C7" w:rsidRPr="00E617C7" w:rsidRDefault="00E617C7" w:rsidP="00E617C7"/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4E446E" w14:textId="77777777" w:rsidR="00E617C7" w:rsidRPr="00E617C7" w:rsidRDefault="00E617C7" w:rsidP="00E617C7">
            <w:r w:rsidRPr="00E617C7">
              <w:rPr>
                <w:b/>
                <w:bCs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A40E39" w14:textId="77777777" w:rsidR="00E617C7" w:rsidRPr="00E617C7" w:rsidRDefault="00E617C7" w:rsidP="00E617C7"/>
        </w:tc>
      </w:tr>
    </w:tbl>
    <w:p w14:paraId="699F76CC" w14:textId="47F79C57" w:rsidR="00E617C7" w:rsidRDefault="00E617C7" w:rsidP="00E617C7"/>
    <w:p w14:paraId="0282F255" w14:textId="77777777" w:rsidR="002A00AD" w:rsidRPr="002A00AD" w:rsidRDefault="002A00AD" w:rsidP="002A00AD">
      <w:pPr>
        <w:rPr>
          <w:sz w:val="32"/>
          <w:szCs w:val="32"/>
        </w:rPr>
      </w:pPr>
      <w:r w:rsidRPr="002A00AD">
        <w:rPr>
          <w:b/>
          <w:bCs/>
          <w:sz w:val="32"/>
          <w:szCs w:val="32"/>
        </w:rPr>
        <w:t>Заработная плата.</w:t>
      </w:r>
    </w:p>
    <w:p w14:paraId="74975CE6" w14:textId="77777777" w:rsidR="002A00AD" w:rsidRPr="002A00AD" w:rsidRDefault="002A00AD" w:rsidP="002A00AD">
      <w:r w:rsidRPr="002A00AD">
        <w:t xml:space="preserve">Федеральный закон от 25.12.2018 № 481-ФЗ «О внесении изменений в </w:t>
      </w:r>
      <w:proofErr w:type="gramStart"/>
      <w:r w:rsidRPr="002A00AD">
        <w:t>статью  1</w:t>
      </w:r>
      <w:proofErr w:type="gramEnd"/>
      <w:r w:rsidRPr="002A00AD">
        <w:t xml:space="preserve"> Федерального закона «О минимальном размере оплаты труда».</w:t>
      </w:r>
    </w:p>
    <w:p w14:paraId="6DD3E255" w14:textId="77777777" w:rsidR="002A00AD" w:rsidRPr="002A00AD" w:rsidRDefault="002A00AD" w:rsidP="002A00AD">
      <w:r w:rsidRPr="002A00AD">
        <w:t>С 1 января 2019 года минимальный размер оплаты труда составит 11 280 рублей в месяц.</w:t>
      </w:r>
    </w:p>
    <w:p w14:paraId="749ED4AE" w14:textId="77777777" w:rsidR="002A00AD" w:rsidRPr="002A00AD" w:rsidRDefault="002A00AD" w:rsidP="002A00AD">
      <w:r w:rsidRPr="002A00AD">
        <w:t xml:space="preserve">Постановление Конституционного Суда РФ от 07.12.2017 N 38-П "По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</w:t>
      </w:r>
      <w:proofErr w:type="spellStart"/>
      <w:r w:rsidRPr="002A00AD">
        <w:t>Дейдей</w:t>
      </w:r>
      <w:proofErr w:type="spellEnd"/>
      <w:r w:rsidRPr="002A00AD">
        <w:t xml:space="preserve">, Н.А. </w:t>
      </w:r>
      <w:proofErr w:type="spellStart"/>
      <w:r w:rsidRPr="002A00AD">
        <w:t>Капуриной</w:t>
      </w:r>
      <w:proofErr w:type="spellEnd"/>
      <w:r w:rsidRPr="002A00AD">
        <w:t xml:space="preserve"> и И.Я. Кураш».</w:t>
      </w:r>
    </w:p>
    <w:p w14:paraId="0C521685" w14:textId="77777777" w:rsidR="002A00AD" w:rsidRPr="002A00AD" w:rsidRDefault="002A00AD" w:rsidP="002A00AD">
      <w:r w:rsidRPr="002A00AD">
        <w:t>Постановление Пленума Верховного Суда РФ от 29 мая 2018 г. № 15 “О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микропредприятиям”.</w:t>
      </w:r>
    </w:p>
    <w:p w14:paraId="77BEBD97" w14:textId="77777777" w:rsidR="002A00AD" w:rsidRPr="002A00AD" w:rsidRDefault="002A00AD" w:rsidP="002A00AD">
      <w:r w:rsidRPr="002A00AD">
        <w:t>"Единые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2019 год" (утв. решением Российской трехсторонней комиссии по регулированию социально-трудовых отношений от 25.12.2018, протокол N 12).</w:t>
      </w:r>
    </w:p>
    <w:p w14:paraId="6B7C4D47" w14:textId="77777777" w:rsidR="002A00AD" w:rsidRPr="002A00AD" w:rsidRDefault="002A00AD" w:rsidP="002A00AD">
      <w:r w:rsidRPr="002A00AD">
        <w:lastRenderedPageBreak/>
        <w:t>Приказ Министерства экономического развития РФ от 28 декабря 2018 г. N 748 утверждает:</w:t>
      </w:r>
    </w:p>
    <w:p w14:paraId="1AAD8DB6" w14:textId="77777777" w:rsidR="002A00AD" w:rsidRPr="002A00AD" w:rsidRDefault="002A00AD" w:rsidP="002A00AD">
      <w:r w:rsidRPr="002A00AD">
        <w:t>Методику расчета показателей производительности труда предприятия, отрасли, субъекта Российской Федерации согласно приложению N 1;</w:t>
      </w:r>
    </w:p>
    <w:p w14:paraId="0F224EC5" w14:textId="77777777" w:rsidR="002A00AD" w:rsidRPr="002A00AD" w:rsidRDefault="002A00AD" w:rsidP="002A00AD">
      <w:r w:rsidRPr="002A00AD">
        <w:t>Методику расчета отдельных показателей национального проекта "Производительность труда и поддержка занятости" согласно приложению N 2.</w:t>
      </w:r>
    </w:p>
    <w:p w14:paraId="32349244" w14:textId="77777777" w:rsidR="002A00AD" w:rsidRPr="002A00AD" w:rsidRDefault="002A00AD" w:rsidP="002A00AD">
      <w:r w:rsidRPr="002A00AD">
        <w:t xml:space="preserve"> Приказ Минкультуры России от 27.04.2018 N 602 "Об утверждении типовых отраслевых норм труда на работы, выполняемые в организациях исполнительских искусств», </w:t>
      </w:r>
      <w:proofErr w:type="gramStart"/>
      <w:r w:rsidRPr="002A00AD">
        <w:t>с  01.06.2018</w:t>
      </w:r>
      <w:proofErr w:type="gramEnd"/>
    </w:p>
    <w:p w14:paraId="3ECF1D01" w14:textId="77777777" w:rsidR="002A00AD" w:rsidRPr="002A00AD" w:rsidRDefault="002A00AD" w:rsidP="002A00AD">
      <w:pPr>
        <w:rPr>
          <w:b/>
          <w:sz w:val="28"/>
          <w:szCs w:val="28"/>
        </w:rPr>
      </w:pPr>
      <w:r w:rsidRPr="002A00AD">
        <w:rPr>
          <w:b/>
          <w:sz w:val="28"/>
          <w:szCs w:val="28"/>
        </w:rPr>
        <w:t>Защита трудовых прав работников предпенсионного возраста.</w:t>
      </w:r>
    </w:p>
    <w:p w14:paraId="2A9873C6" w14:textId="77777777" w:rsidR="002A00AD" w:rsidRPr="002A00AD" w:rsidRDefault="002A00AD" w:rsidP="002A00AD">
      <w:r w:rsidRPr="002A00AD">
        <w:rPr>
          <w:b/>
        </w:rPr>
        <w:t>Постановление Правления ПФР от 29 октября 2018 г. N 464п</w:t>
      </w:r>
      <w:r w:rsidRPr="002A00AD">
        <w:t xml:space="preserve"> Порядок оформления электронного документа, содержащего сведения об отнесении гражданина к категории граждан предпенсионного возраста.</w:t>
      </w:r>
    </w:p>
    <w:p w14:paraId="359E468D" w14:textId="77777777" w:rsidR="002A00AD" w:rsidRPr="002A00AD" w:rsidRDefault="002A00AD" w:rsidP="002A00AD">
      <w:r w:rsidRPr="002A00AD">
        <w:rPr>
          <w:b/>
        </w:rPr>
        <w:t>УК РФ Статья 144.1</w:t>
      </w:r>
      <w:r w:rsidRPr="002A00AD">
        <w:t>. Необоснованный отказ в приеме на работу или необоснованное увольнение лица, достигшего предпенсионного возраста</w:t>
      </w:r>
    </w:p>
    <w:p w14:paraId="14055DFA" w14:textId="77777777" w:rsidR="002A00AD" w:rsidRPr="002A00AD" w:rsidRDefault="002A00AD" w:rsidP="002A00AD">
      <w:r w:rsidRPr="002A00AD">
        <w:t>Необоснованный отказ в приеме на работу лица по мотивам достижения им предпенсионного возраста, а равно необоснованное увольнение с работы такого лица по тем же мотивам –</w:t>
      </w:r>
    </w:p>
    <w:p w14:paraId="2CF2EFA0" w14:textId="77777777" w:rsidR="002A00AD" w:rsidRPr="002A00AD" w:rsidRDefault="002A00AD" w:rsidP="002A00AD">
      <w:r w:rsidRPr="002A00AD">
        <w:t>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часов.</w:t>
      </w:r>
    </w:p>
    <w:p w14:paraId="7EDFA29D" w14:textId="77777777" w:rsidR="002A00AD" w:rsidRPr="002A00AD" w:rsidRDefault="002A00AD" w:rsidP="002A00AD">
      <w:r w:rsidRPr="002A00AD">
        <w:t>Примечание. Для целей настоящей статьи под предпенсионным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 законодательством Российской Федерации.</w:t>
      </w:r>
    </w:p>
    <w:p w14:paraId="01359EBC" w14:textId="646E6AE7" w:rsidR="00E617C7" w:rsidRDefault="002A00AD" w:rsidP="002A00AD">
      <w:r w:rsidRPr="002A00AD">
        <w:t>Действует с 14.10.2018.</w:t>
      </w:r>
    </w:p>
    <w:p w14:paraId="14865A01" w14:textId="082F8918" w:rsidR="002A00AD" w:rsidRDefault="002A00AD" w:rsidP="00E617C7"/>
    <w:p w14:paraId="6E6CC26C" w14:textId="77777777" w:rsidR="002A00AD" w:rsidRPr="002A00AD" w:rsidRDefault="002A00AD" w:rsidP="002A00AD">
      <w:pPr>
        <w:rPr>
          <w:b/>
          <w:sz w:val="32"/>
          <w:szCs w:val="32"/>
        </w:rPr>
      </w:pPr>
      <w:r w:rsidRPr="002A00AD">
        <w:rPr>
          <w:b/>
          <w:sz w:val="32"/>
          <w:szCs w:val="32"/>
        </w:rPr>
        <w:t>Новое в трудовом законодательстве.</w:t>
      </w:r>
    </w:p>
    <w:p w14:paraId="5D6B9AAD" w14:textId="77777777" w:rsidR="002A00AD" w:rsidRPr="002A00AD" w:rsidRDefault="002A00AD" w:rsidP="002A00AD">
      <w:pPr>
        <w:rPr>
          <w:sz w:val="28"/>
          <w:szCs w:val="28"/>
        </w:rPr>
      </w:pPr>
      <w:r w:rsidRPr="002A00AD">
        <w:rPr>
          <w:sz w:val="28"/>
          <w:szCs w:val="28"/>
        </w:rPr>
        <w:t>Статья 185.1. Гарантии работникам при прохождении диспансеризации.</w:t>
      </w:r>
    </w:p>
    <w:p w14:paraId="22AB0CED" w14:textId="15FB6070" w:rsidR="002A00AD" w:rsidRDefault="002A00AD" w:rsidP="002A00AD">
      <w:r w:rsidRPr="002A00AD">
        <w:t> 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 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 С 01.01.2019</w:t>
      </w:r>
    </w:p>
    <w:p w14:paraId="519A9657" w14:textId="77777777" w:rsidR="002A00AD" w:rsidRPr="002A00AD" w:rsidRDefault="002A00AD" w:rsidP="002A00AD">
      <w:r w:rsidRPr="002A00AD">
        <w:t>Статья 262.2. Очередность предоставления ежегодных оплачиваемых отпусков работникам, имеющим трех и более детей. 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 С 22.10.2018</w:t>
      </w:r>
    </w:p>
    <w:p w14:paraId="32866292" w14:textId="77777777" w:rsidR="002A00AD" w:rsidRPr="002A00AD" w:rsidRDefault="002A00AD" w:rsidP="002A00AD">
      <w:r w:rsidRPr="002A00AD">
        <w:lastRenderedPageBreak/>
        <w:t>Национальный стандарт РФ ГОСТ Р 57958-2017 «Условия труда инвалидов. Требования доступности и безопасности» (с 01.01.2019).</w:t>
      </w:r>
    </w:p>
    <w:p w14:paraId="68804225" w14:textId="77777777" w:rsidR="002A00AD" w:rsidRPr="002A00AD" w:rsidRDefault="002A00AD" w:rsidP="002A00AD">
      <w:r w:rsidRPr="002A00AD">
        <w:t xml:space="preserve">Приказ Минтруда России от 30.05.2018 N 322н "О внесении изменений в приложения № 1-3 к приказу Министерства труда и социальной защиты Российской Федерации от 13 июня 2017 г. № 486н "Об утверждении Порядка разработки и реализации индивидуальной программы реабилитации или </w:t>
      </w:r>
      <w:proofErr w:type="spellStart"/>
      <w:r w:rsidRPr="002A00AD">
        <w:t>абилитации</w:t>
      </w:r>
      <w:proofErr w:type="spellEnd"/>
      <w:r w:rsidRPr="002A00AD">
        <w:t xml:space="preserve"> инвалида, индивидуальной программы реабилитации или </w:t>
      </w:r>
      <w:proofErr w:type="spellStart"/>
      <w:r w:rsidRPr="002A00AD">
        <w:t>абилитации</w:t>
      </w:r>
      <w:proofErr w:type="spellEnd"/>
      <w:r w:rsidRPr="002A00AD">
        <w:t xml:space="preserve"> ребенка-инвалида, выдаваемых федеральным государственным учреждениями медико-социальной экспертизы, и их форм».</w:t>
      </w:r>
    </w:p>
    <w:p w14:paraId="68C7E435" w14:textId="0E364361" w:rsidR="002A00AD" w:rsidRPr="002A00AD" w:rsidRDefault="002A00AD" w:rsidP="002A00AD">
      <w:pPr>
        <w:rPr>
          <w:b/>
          <w:sz w:val="32"/>
          <w:szCs w:val="32"/>
        </w:rPr>
      </w:pPr>
      <w:r w:rsidRPr="002A00AD">
        <w:rPr>
          <w:b/>
          <w:sz w:val="32"/>
          <w:szCs w:val="32"/>
        </w:rPr>
        <w:t>СПЕЦОЦЕНКА</w:t>
      </w:r>
    </w:p>
    <w:p w14:paraId="1692F075" w14:textId="562F1F12" w:rsidR="002A00AD" w:rsidRPr="002A00AD" w:rsidRDefault="002A00AD" w:rsidP="002A00AD">
      <w:pPr>
        <w:rPr>
          <w:sz w:val="28"/>
          <w:szCs w:val="28"/>
        </w:rPr>
      </w:pPr>
      <w:r w:rsidRPr="002A00AD">
        <w:rPr>
          <w:sz w:val="28"/>
          <w:szCs w:val="28"/>
        </w:rPr>
        <w:t>Федеральный закон от 27 декабря 2018 года N 553-ФЗ.</w:t>
      </w:r>
    </w:p>
    <w:p w14:paraId="67AF5B0A" w14:textId="1E1F7AF8" w:rsidR="002A00AD" w:rsidRDefault="002A00AD" w:rsidP="002A00AD">
      <w:r w:rsidRPr="002A00AD">
        <w:t>Внести в часть 3 статьи 3 Федерального закона от 28 декабря 2013 года N 426-ФЗ "О специальной оценке условий труда" (Собрание законодательства Российской Федерации, 2013, N 52, ст. 6991) изменение, дополнив ее словами ", или с работодателями - религиозными организациями, зарегистрированными в соответствии с федеральным законом".</w:t>
      </w:r>
    </w:p>
    <w:p w14:paraId="54C4B77D" w14:textId="71A36917" w:rsidR="002A00AD" w:rsidRDefault="002A00AD" w:rsidP="002A00AD">
      <w:pPr>
        <w:rPr>
          <w:sz w:val="28"/>
          <w:szCs w:val="28"/>
        </w:rPr>
      </w:pPr>
      <w:r w:rsidRPr="002A00AD">
        <w:rPr>
          <w:sz w:val="28"/>
          <w:szCs w:val="28"/>
        </w:rPr>
        <w:t>Электронная экспертиза качества СОУТ</w:t>
      </w:r>
    </w:p>
    <w:p w14:paraId="25039011" w14:textId="0F489391" w:rsidR="002A00AD" w:rsidRDefault="002A00AD" w:rsidP="002A00AD">
      <w:r w:rsidRPr="002A00AD">
        <w:drawing>
          <wp:inline distT="0" distB="0" distL="0" distR="0" wp14:anchorId="769AFF60" wp14:editId="193B340D">
            <wp:extent cx="6015229" cy="3829685"/>
            <wp:effectExtent l="0" t="0" r="5080" b="0"/>
            <wp:docPr id="17412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FA77CE3C-A608-4B08-A34D-902F3B63363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27">
                      <a:extLst>
                        <a:ext uri="{FF2B5EF4-FFF2-40B4-BE49-F238E27FC236}">
                          <a16:creationId xmlns:a16="http://schemas.microsoft.com/office/drawing/2014/main" id="{FA77CE3C-A608-4B08-A34D-902F3B633639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37" cy="384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E51E808" w14:textId="2E969034" w:rsidR="00C0050E" w:rsidRDefault="00C0050E" w:rsidP="002A00AD"/>
    <w:p w14:paraId="4D750F02" w14:textId="77777777" w:rsidR="00C0050E" w:rsidRDefault="00C0050E" w:rsidP="002A00AD">
      <w:pPr>
        <w:rPr>
          <w:sz w:val="28"/>
          <w:szCs w:val="28"/>
        </w:rPr>
      </w:pPr>
    </w:p>
    <w:p w14:paraId="6126D94E" w14:textId="09459515" w:rsidR="00C0050E" w:rsidRPr="00C0050E" w:rsidRDefault="00C0050E" w:rsidP="002A00AD">
      <w:pPr>
        <w:rPr>
          <w:sz w:val="28"/>
          <w:szCs w:val="28"/>
        </w:rPr>
      </w:pPr>
      <w:r w:rsidRPr="00C0050E">
        <w:rPr>
          <w:sz w:val="28"/>
          <w:szCs w:val="28"/>
        </w:rPr>
        <w:t xml:space="preserve">Декларации соответствия условий труда </w:t>
      </w:r>
      <w:r w:rsidRPr="00C0050E">
        <w:rPr>
          <w:sz w:val="28"/>
          <w:szCs w:val="28"/>
        </w:rPr>
        <w:br/>
        <w:t>государственным нормативным требованиям охраны труда</w:t>
      </w:r>
    </w:p>
    <w:p w14:paraId="6CCD8A9C" w14:textId="1ECDAB67" w:rsidR="00C0050E" w:rsidRDefault="00C0050E" w:rsidP="002A00AD">
      <w:r w:rsidRPr="00C0050E">
        <w:lastRenderedPageBreak/>
        <w:drawing>
          <wp:inline distT="0" distB="0" distL="0" distR="0" wp14:anchorId="12D211BA" wp14:editId="1BCBEF57">
            <wp:extent cx="5940425" cy="3341370"/>
            <wp:effectExtent l="0" t="0" r="3175" b="0"/>
            <wp:docPr id="1843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1FC4242-FE54-40FF-9D16-EC5E94CA622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2">
                      <a:extLst>
                        <a:ext uri="{FF2B5EF4-FFF2-40B4-BE49-F238E27FC236}">
                          <a16:creationId xmlns:a16="http://schemas.microsoft.com/office/drawing/2014/main" id="{B1FC4242-FE54-40FF-9D16-EC5E94CA622F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3354291" w14:textId="7C4F5C09" w:rsidR="00C0050E" w:rsidRDefault="00C0050E" w:rsidP="002A00AD"/>
    <w:p w14:paraId="61ED6E75" w14:textId="77777777" w:rsidR="00C0050E" w:rsidRPr="00C0050E" w:rsidRDefault="00C0050E" w:rsidP="00C0050E">
      <w:r w:rsidRPr="00C0050E">
        <w:t>Не подлежат декларированию:</w:t>
      </w:r>
    </w:p>
    <w:p w14:paraId="6CB35D83" w14:textId="5518C3F6" w:rsidR="00C0050E" w:rsidRPr="00C0050E" w:rsidRDefault="00C0050E" w:rsidP="00C0050E">
      <w:r w:rsidRPr="00C0050E">
        <w:t xml:space="preserve">1) </w:t>
      </w:r>
      <w:r>
        <w:t xml:space="preserve"> </w:t>
      </w:r>
      <w:r w:rsidRPr="00C0050E">
        <w:t>Рабочие места работников, профессии, должности, специальности которых включены в списки 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старости;</w:t>
      </w:r>
    </w:p>
    <w:p w14:paraId="0B8AB2E5" w14:textId="28B70249" w:rsidR="00C0050E" w:rsidRDefault="00C0050E" w:rsidP="00C0050E">
      <w:r w:rsidRPr="00C0050E">
        <w:t xml:space="preserve">2) </w:t>
      </w:r>
      <w:r>
        <w:t xml:space="preserve"> Р</w:t>
      </w:r>
      <w:r w:rsidRPr="00C0050E">
        <w:t>абочие места,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труда.</w:t>
      </w:r>
    </w:p>
    <w:p w14:paraId="10B39FFC" w14:textId="77777777" w:rsidR="00C0050E" w:rsidRPr="00C0050E" w:rsidRDefault="00C0050E" w:rsidP="00C0050E">
      <w:r w:rsidRPr="00C0050E">
        <w:t>3) рабочие места,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труда6</w:t>
      </w:r>
    </w:p>
    <w:p w14:paraId="560D414A" w14:textId="77777777" w:rsidR="00C0050E" w:rsidRPr="00C0050E" w:rsidRDefault="00C0050E" w:rsidP="00C0050E">
      <w:r w:rsidRPr="00C0050E">
        <w:t>Постановление Госкомтруда СССР и Президиума ВЦСПС от 25 октября 1974 г. N 298/П-22 "Об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день»</w:t>
      </w:r>
    </w:p>
    <w:p w14:paraId="0FDF6DCF" w14:textId="226445CF" w:rsidR="00C0050E" w:rsidRDefault="00C0050E" w:rsidP="00C0050E">
      <w:r w:rsidRPr="00C0050E">
        <w:t>Постановление Правительства РФ от 29 октября 2002 г. N 781 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"О трудовых пенсиях в Российской Федерации</w:t>
      </w:r>
      <w:r>
        <w:t>».</w:t>
      </w:r>
    </w:p>
    <w:p w14:paraId="6F43BF9D" w14:textId="77777777" w:rsidR="00C0050E" w:rsidRPr="00C0050E" w:rsidRDefault="00C0050E" w:rsidP="00C0050E">
      <w:r w:rsidRPr="00C0050E">
        <w:t>Приказ Минтруда России от 22.12.2017 N 863н "Об утверждении Типовых норм бесплатной выдачи специальной одежды, специальной обуви и других средств индивидуальной защиты работникам элеваторной, мукомольно-крупяной и комбикормовой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 21.04.2018</w:t>
      </w:r>
    </w:p>
    <w:p w14:paraId="151AD077" w14:textId="77777777" w:rsidR="00C0050E" w:rsidRPr="00C0050E" w:rsidRDefault="00C0050E" w:rsidP="00C0050E">
      <w:r w:rsidRPr="00C0050E">
        <w:lastRenderedPageBreak/>
        <w:t xml:space="preserve">Приказ Минтруда России от 27.12.2017 N 882н «Об утверждении Типовых норм бесплатной выдачи специальной одежды, специальной обуви и других средств индивидуальной защиты работникам промышленности строительных материалов, стекольной и </w:t>
      </w:r>
      <w:proofErr w:type="spellStart"/>
      <w:r w:rsidRPr="00C0050E">
        <w:t>фарфоро</w:t>
      </w:r>
      <w:proofErr w:type="spellEnd"/>
      <w:r w:rsidRPr="00C0050E">
        <w:t>-фаянсовой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загрязнением», с 03.06.2018</w:t>
      </w:r>
    </w:p>
    <w:p w14:paraId="2CB2D949" w14:textId="77777777" w:rsidR="00C0050E" w:rsidRDefault="00C0050E" w:rsidP="00C0050E">
      <w:pPr>
        <w:rPr>
          <w:b/>
          <w:bCs/>
          <w:sz w:val="32"/>
          <w:szCs w:val="32"/>
        </w:rPr>
      </w:pPr>
    </w:p>
    <w:p w14:paraId="18C95834" w14:textId="7C1E2D0A" w:rsidR="00C0050E" w:rsidRPr="00C0050E" w:rsidRDefault="00C0050E" w:rsidP="00C0050E">
      <w:pPr>
        <w:rPr>
          <w:sz w:val="32"/>
          <w:szCs w:val="32"/>
        </w:rPr>
      </w:pPr>
      <w:r w:rsidRPr="00C0050E">
        <w:rPr>
          <w:b/>
          <w:bCs/>
          <w:sz w:val="32"/>
          <w:szCs w:val="32"/>
        </w:rPr>
        <w:t>Средства индивидуальной защиты.</w:t>
      </w:r>
    </w:p>
    <w:p w14:paraId="7BD6E3BF" w14:textId="07CF7EC1" w:rsidR="00C0050E" w:rsidRDefault="00C0050E" w:rsidP="00C0050E">
      <w:r w:rsidRPr="00C0050E">
        <w:t>Приказ Минтруда России от 28.12.2017 N 883н "Об утверждении Типовых норм бесплатной выдачи специальной одежды, специальной обуви и других средств индивидуальной защиты работникам, занятым на геологических, топографо-геодезических, изыскательских, землеустроительных работах и в картографическом производстве (занятым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загрязнением), с 03.06.2018</w:t>
      </w:r>
      <w:r>
        <w:t>Г.</w:t>
      </w:r>
    </w:p>
    <w:p w14:paraId="6CED81E5" w14:textId="77777777" w:rsidR="00C0050E" w:rsidRPr="00C0050E" w:rsidRDefault="00C0050E" w:rsidP="00C0050E">
      <w:r w:rsidRPr="00C0050E">
        <w:t>Приказ Минтруда России от 23.11.2017 N 805н "О внесении изменений в приложение N 2 к приказу Министерства здравоохранения и социального развития Российской Федерации от 17 декабря 2010 г.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средствами», с 12.06.2018</w:t>
      </w:r>
    </w:p>
    <w:p w14:paraId="7C7179D0" w14:textId="3D188979" w:rsidR="00C0050E" w:rsidRDefault="00C0050E" w:rsidP="00C0050E">
      <w:r w:rsidRPr="00C0050E">
        <w:t>Приказ Минтруда России от 10.12.2018 N 778н "Об утверждении Типовых норм бесплатной выдачи специальной одежды, специальной обуви и других средств индивидуальной защиты работникам организаций легкой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загрязнением», с 21.03.2019.</w:t>
      </w:r>
    </w:p>
    <w:p w14:paraId="715EB7A7" w14:textId="72EBC754" w:rsidR="00C0050E" w:rsidRPr="00C0050E" w:rsidRDefault="00C0050E" w:rsidP="00C0050E">
      <w:pPr>
        <w:rPr>
          <w:b/>
          <w:sz w:val="32"/>
          <w:szCs w:val="32"/>
        </w:rPr>
      </w:pPr>
      <w:r w:rsidRPr="00C0050E">
        <w:rPr>
          <w:b/>
          <w:sz w:val="32"/>
          <w:szCs w:val="32"/>
        </w:rPr>
        <w:t>Новые Правила</w:t>
      </w:r>
    </w:p>
    <w:p w14:paraId="7DCF5AB9" w14:textId="77777777" w:rsidR="00C0050E" w:rsidRPr="00C0050E" w:rsidRDefault="00C0050E" w:rsidP="00C0050E">
      <w:r w:rsidRPr="00C0050E">
        <w:t>Правила по охране труда на автомобильном транспорте, утверждены приказом Минтруда РФ от 06 февраля 2018 года № 59н. Вступили в действие с 27 сентября 2018 года.</w:t>
      </w:r>
    </w:p>
    <w:p w14:paraId="16D86173" w14:textId="77777777" w:rsidR="00C0050E" w:rsidRPr="00C0050E" w:rsidRDefault="00C0050E" w:rsidP="00C0050E">
      <w:r w:rsidRPr="00C0050E">
        <w:t xml:space="preserve">Правила по охране труда при эксплуатации промышленного транспорта», утверждены приказом Минтруда от 27.08.2018 </w:t>
      </w:r>
      <w:r w:rsidRPr="00C0050E">
        <w:rPr>
          <w:lang w:val="en-US"/>
        </w:rPr>
        <w:t>N</w:t>
      </w:r>
      <w:r w:rsidRPr="00C0050E">
        <w:t xml:space="preserve"> 553н, с 09.04.2019.</w:t>
      </w:r>
    </w:p>
    <w:p w14:paraId="061F3519" w14:textId="77777777" w:rsidR="00C0050E" w:rsidRPr="00C0050E" w:rsidRDefault="00C0050E" w:rsidP="00C0050E">
      <w:r w:rsidRPr="00C0050E">
        <w:t>Распоряжение ОАО "РЖД" от 16.11.2018 N 2423-Р "Об утверждении Правил по охране труда при техническом обслуживании и ремонте грузовых вагонов" (вместе с "ПОТ РЖД-4100612-ЦДИ-128-2018. Правила...")</w:t>
      </w:r>
    </w:p>
    <w:p w14:paraId="7644BC06" w14:textId="77777777" w:rsidR="00C0050E" w:rsidRPr="00C0050E" w:rsidRDefault="00C0050E" w:rsidP="00C0050E">
      <w:r w:rsidRPr="00C0050E">
        <w:t>Применение Правил сторонними организациями оговаривается в договорах (соглашениях) с ОАО "РЖД".</w:t>
      </w:r>
    </w:p>
    <w:p w14:paraId="45EE1802" w14:textId="77777777" w:rsidR="00C0050E" w:rsidRPr="00C0050E" w:rsidRDefault="00C0050E" w:rsidP="00C0050E">
      <w:r w:rsidRPr="00C0050E">
        <w:t>Приказ Минтранса РФ от 20 августа 2004 г. N 15 "Об утверждении Положения об особенностях режима рабочего времени и времени отдыха водителей автомобилей», изменения с 05.06.2018</w:t>
      </w:r>
    </w:p>
    <w:p w14:paraId="6FB8CB28" w14:textId="77777777" w:rsidR="00C0050E" w:rsidRPr="00C0050E" w:rsidRDefault="00C0050E" w:rsidP="00C0050E">
      <w:pPr>
        <w:rPr>
          <w:sz w:val="32"/>
          <w:szCs w:val="32"/>
        </w:rPr>
      </w:pPr>
      <w:r w:rsidRPr="00C0050E">
        <w:rPr>
          <w:b/>
          <w:bCs/>
          <w:sz w:val="32"/>
          <w:szCs w:val="32"/>
        </w:rPr>
        <w:t>Расследование несчастных случаев.</w:t>
      </w:r>
    </w:p>
    <w:p w14:paraId="1F56A276" w14:textId="69D6BD97" w:rsidR="00C0050E" w:rsidRDefault="00C0050E" w:rsidP="00C0050E">
      <w:r w:rsidRPr="00C0050E">
        <w:t>Постановление Пленума Верховного Суда РФ от 29.11.2018 N 41 "О судебной практике по уголовным делам о нарушениях требований охраны труда, правил безопасности при ведении строительных или иных работ либо требований промышленной безопасности опасных производственных объектов».</w:t>
      </w:r>
    </w:p>
    <w:p w14:paraId="6E343680" w14:textId="007BA488" w:rsidR="00C0050E" w:rsidRPr="00C0050E" w:rsidRDefault="00C0050E" w:rsidP="00C0050E">
      <w:pPr>
        <w:rPr>
          <w:b/>
          <w:sz w:val="32"/>
          <w:szCs w:val="32"/>
        </w:rPr>
      </w:pPr>
      <w:r w:rsidRPr="00C0050E">
        <w:rPr>
          <w:b/>
          <w:sz w:val="32"/>
          <w:szCs w:val="32"/>
        </w:rPr>
        <w:lastRenderedPageBreak/>
        <w:t>СОУТ</w:t>
      </w:r>
    </w:p>
    <w:p w14:paraId="5A4AD3EE" w14:textId="635E62C4" w:rsidR="00C0050E" w:rsidRDefault="00C0050E" w:rsidP="00C0050E">
      <w:r w:rsidRPr="00C0050E">
        <w:rPr>
          <w:b/>
          <w:bCs/>
          <w:sz w:val="32"/>
          <w:szCs w:val="32"/>
        </w:rPr>
        <w:drawing>
          <wp:inline distT="0" distB="0" distL="0" distR="0" wp14:anchorId="085F7EF5" wp14:editId="0F8E86D1">
            <wp:extent cx="5940425" cy="3695065"/>
            <wp:effectExtent l="0" t="0" r="3175" b="635"/>
            <wp:docPr id="25604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CDF8FA3E-3749-4E2D-B635-E8D5D8387B0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5">
                      <a:extLst>
                        <a:ext uri="{FF2B5EF4-FFF2-40B4-BE49-F238E27FC236}">
                          <a16:creationId xmlns:a16="http://schemas.microsoft.com/office/drawing/2014/main" id="{CDF8FA3E-3749-4E2D-B635-E8D5D8387B05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6FFE31D" w14:textId="28DAD930" w:rsidR="00C0050E" w:rsidRDefault="00C0050E" w:rsidP="00C0050E">
      <w:bookmarkStart w:id="0" w:name="_GoBack"/>
      <w:r w:rsidRPr="00C0050E">
        <w:drawing>
          <wp:inline distT="0" distB="0" distL="0" distR="0" wp14:anchorId="53249589" wp14:editId="4C6F2D9B">
            <wp:extent cx="5400675" cy="3094337"/>
            <wp:effectExtent l="0" t="0" r="0" b="0"/>
            <wp:docPr id="2662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9A0393E-FA75-4D48-A5E4-F73498535D0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2">
                      <a:extLst>
                        <a:ext uri="{FF2B5EF4-FFF2-40B4-BE49-F238E27FC236}">
                          <a16:creationId xmlns:a16="http://schemas.microsoft.com/office/drawing/2014/main" id="{69A0393E-FA75-4D48-A5E4-F73498535D04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" t="4580" r="5559" b="13501"/>
                    <a:stretch/>
                  </pic:blipFill>
                  <pic:spPr bwMode="auto">
                    <a:xfrm>
                      <a:off x="0" y="0"/>
                      <a:ext cx="5412537" cy="310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ECABDF5" w14:textId="321CD23F" w:rsidR="00C0050E" w:rsidRDefault="00C0050E" w:rsidP="00C0050E">
      <w:r w:rsidRPr="00C0050E">
        <w:lastRenderedPageBreak/>
        <w:drawing>
          <wp:inline distT="0" distB="0" distL="0" distR="0" wp14:anchorId="5F0CCE54" wp14:editId="7B4176E4">
            <wp:extent cx="5495925" cy="3086100"/>
            <wp:effectExtent l="0" t="0" r="9525" b="0"/>
            <wp:docPr id="2765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CEA2532-2E13-4F2F-AACF-F034FF5E9A3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2">
                      <a:extLst>
                        <a:ext uri="{FF2B5EF4-FFF2-40B4-BE49-F238E27FC236}">
                          <a16:creationId xmlns:a16="http://schemas.microsoft.com/office/drawing/2014/main" id="{CCEA2532-2E13-4F2F-AACF-F034FF5E9A38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7" t="5871" r="4436" b="14873"/>
                    <a:stretch/>
                  </pic:blipFill>
                  <pic:spPr bwMode="auto">
                    <a:xfrm>
                      <a:off x="0" y="0"/>
                      <a:ext cx="54959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BA81FF" w14:textId="44C97F59" w:rsidR="00C0050E" w:rsidRDefault="00C0050E" w:rsidP="00C0050E">
      <w:r w:rsidRPr="00C0050E">
        <w:drawing>
          <wp:inline distT="0" distB="0" distL="0" distR="0" wp14:anchorId="1A38B6EF" wp14:editId="2C5C5B59">
            <wp:extent cx="5940425" cy="3602355"/>
            <wp:effectExtent l="0" t="0" r="3175" b="0"/>
            <wp:docPr id="2867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BF46A2C-0652-4420-8F0F-ECF60D188FE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2">
                      <a:extLst>
                        <a:ext uri="{FF2B5EF4-FFF2-40B4-BE49-F238E27FC236}">
                          <a16:creationId xmlns:a16="http://schemas.microsoft.com/office/drawing/2014/main" id="{0BF46A2C-0652-4420-8F0F-ECF60D188FE6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4AD6E04" w14:textId="77777777" w:rsidR="00C0050E" w:rsidRPr="00C0050E" w:rsidRDefault="00C0050E" w:rsidP="00C0050E">
      <w:pPr>
        <w:rPr>
          <w:b/>
          <w:sz w:val="32"/>
          <w:szCs w:val="32"/>
        </w:rPr>
      </w:pPr>
      <w:r w:rsidRPr="00C0050E">
        <w:rPr>
          <w:b/>
          <w:sz w:val="32"/>
          <w:szCs w:val="32"/>
        </w:rPr>
        <w:t>Проекты.</w:t>
      </w:r>
    </w:p>
    <w:p w14:paraId="3C627DAC" w14:textId="77777777" w:rsidR="00C0050E" w:rsidRPr="00C0050E" w:rsidRDefault="00C0050E" w:rsidP="00C0050E">
      <w:r w:rsidRPr="00C0050E">
        <w:t>Ведение сведений о трудовой деятельности работников, впервые поступающих на работу с 1 января 2021 года, предлагается осуществлять только в электронном виде.</w:t>
      </w:r>
    </w:p>
    <w:p w14:paraId="297C10D1" w14:textId="77777777" w:rsidR="00C0050E" w:rsidRPr="00C0050E" w:rsidRDefault="00C0050E" w:rsidP="00C0050E">
      <w:r w:rsidRPr="00C0050E">
        <w:t>Изменение главы 10 Трудового кодекса РФ.</w:t>
      </w:r>
    </w:p>
    <w:p w14:paraId="179DF9E5" w14:textId="77777777" w:rsidR="00C0050E" w:rsidRPr="00C0050E" w:rsidRDefault="00C0050E" w:rsidP="00C0050E">
      <w:r w:rsidRPr="00C0050E">
        <w:t>Новое Положение по обучению.</w:t>
      </w:r>
    </w:p>
    <w:p w14:paraId="01275785" w14:textId="77777777" w:rsidR="00C0050E" w:rsidRPr="002A00AD" w:rsidRDefault="00C0050E" w:rsidP="00C0050E"/>
    <w:sectPr w:rsidR="00C0050E" w:rsidRPr="002A00AD" w:rsidSect="002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126D"/>
    <w:multiLevelType w:val="hybridMultilevel"/>
    <w:tmpl w:val="217252E8"/>
    <w:lvl w:ilvl="0" w:tplc="1CF41C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8AE6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98CD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C0BC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A013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F84B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9E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0CFC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4248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38"/>
    <w:rsid w:val="00184E80"/>
    <w:rsid w:val="002A00AD"/>
    <w:rsid w:val="009E0638"/>
    <w:rsid w:val="00A81137"/>
    <w:rsid w:val="00C0050E"/>
    <w:rsid w:val="00E04A5A"/>
    <w:rsid w:val="00E617C7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39CA"/>
  <w15:chartTrackingRefBased/>
  <w15:docId w15:val="{2C61832E-EE36-4A49-9888-DCA05680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14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0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5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2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0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2019-01-21T09:46:00Z</dcterms:created>
  <dcterms:modified xsi:type="dcterms:W3CDTF">2019-01-21T10:19:00Z</dcterms:modified>
</cp:coreProperties>
</file>